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FA8A" w14:textId="77777777" w:rsidR="00F00565" w:rsidRDefault="00F11E5E">
      <w:pPr>
        <w:pStyle w:val="Standard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       ROMÂNIA</w:t>
      </w:r>
    </w:p>
    <w:p w14:paraId="4CBBFA8B" w14:textId="77777777" w:rsidR="00F00565" w:rsidRDefault="00F11E5E">
      <w:pPr>
        <w:pStyle w:val="Standard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JUDEȚUL HARGHITA</w:t>
      </w:r>
    </w:p>
    <w:p w14:paraId="4CBBFA8C" w14:textId="77777777" w:rsidR="00F00565" w:rsidRDefault="00F11E5E">
      <w:pPr>
        <w:pStyle w:val="Standard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   ORAȘUL BORSEC</w:t>
      </w:r>
    </w:p>
    <w:p w14:paraId="4CBBFA8D" w14:textId="77777777" w:rsidR="00F00565" w:rsidRDefault="00F11E5E">
      <w:pPr>
        <w:pStyle w:val="Standard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 CONSILIUL LOCAL</w:t>
      </w:r>
    </w:p>
    <w:p w14:paraId="4CBBFA8E" w14:textId="77777777" w:rsidR="00F00565" w:rsidRDefault="00F00565">
      <w:pPr>
        <w:pStyle w:val="Standard"/>
        <w:rPr>
          <w:rFonts w:ascii="Bookman Old Style" w:hAnsi="Bookman Old Style" w:cs="Bookman Old Style"/>
          <w:b/>
        </w:rPr>
      </w:pPr>
    </w:p>
    <w:p w14:paraId="4CBBFA8F" w14:textId="77777777" w:rsidR="00F00565" w:rsidRDefault="00F00565">
      <w:pPr>
        <w:pStyle w:val="Standard"/>
        <w:rPr>
          <w:rFonts w:ascii="Bookman Old Style" w:hAnsi="Bookman Old Style" w:cs="Bookman Old Style"/>
          <w:b/>
        </w:rPr>
      </w:pPr>
    </w:p>
    <w:p w14:paraId="4CBBFA90" w14:textId="77777777" w:rsidR="00F00565" w:rsidRDefault="00F00565">
      <w:pPr>
        <w:pStyle w:val="Standard"/>
        <w:rPr>
          <w:rFonts w:ascii="Bookman Old Style" w:hAnsi="Bookman Old Style" w:cs="Bookman Old Style"/>
          <w:b/>
        </w:rPr>
      </w:pPr>
    </w:p>
    <w:p w14:paraId="4CBBFA91" w14:textId="77777777" w:rsidR="00F00565" w:rsidRDefault="00F00565">
      <w:pPr>
        <w:pStyle w:val="Standard"/>
        <w:rPr>
          <w:rFonts w:ascii="Bookman Old Style" w:hAnsi="Bookman Old Style" w:cs="Bookman Old Style"/>
          <w:b/>
        </w:rPr>
      </w:pPr>
    </w:p>
    <w:p w14:paraId="4CBBFA92" w14:textId="77777777" w:rsidR="00F00565" w:rsidRDefault="00F00565">
      <w:pPr>
        <w:pStyle w:val="Standard"/>
        <w:rPr>
          <w:rFonts w:ascii="Bookman Old Style" w:hAnsi="Bookman Old Style" w:cs="Bookman Old Style"/>
          <w:b/>
        </w:rPr>
      </w:pPr>
    </w:p>
    <w:p w14:paraId="4CBBFA93" w14:textId="77777777" w:rsidR="00F00565" w:rsidRDefault="00F11E5E">
      <w:pPr>
        <w:pStyle w:val="Standard"/>
        <w:rPr>
          <w:sz w:val="32"/>
          <w:szCs w:val="32"/>
        </w:rPr>
      </w:pPr>
      <w:r>
        <w:rPr>
          <w:rFonts w:ascii="Bookman Old Style" w:hAnsi="Bookman Old Style" w:cs="Bookman Old Style"/>
          <w:b/>
          <w:sz w:val="32"/>
          <w:szCs w:val="32"/>
        </w:rPr>
        <w:tab/>
      </w:r>
      <w:r>
        <w:rPr>
          <w:rFonts w:ascii="Bookman Old Style" w:hAnsi="Bookman Old Style" w:cs="Bookman Old Style"/>
          <w:b/>
          <w:sz w:val="32"/>
          <w:szCs w:val="32"/>
        </w:rPr>
        <w:tab/>
      </w:r>
      <w:r>
        <w:rPr>
          <w:rFonts w:ascii="Bookman Old Style" w:hAnsi="Bookman Old Style" w:cs="Bookman Old Style"/>
          <w:b/>
          <w:sz w:val="32"/>
          <w:szCs w:val="32"/>
        </w:rPr>
        <w:tab/>
      </w:r>
      <w:r>
        <w:rPr>
          <w:rFonts w:ascii="Bookman Old Style" w:hAnsi="Bookman Old Style" w:cs="Bookman Old Style"/>
          <w:b/>
          <w:sz w:val="32"/>
          <w:szCs w:val="32"/>
          <w:u w:val="single"/>
        </w:rPr>
        <w:t>H O T Ă R Â R E A   Nr. 4/2021</w:t>
      </w:r>
    </w:p>
    <w:p w14:paraId="4CBBFA94" w14:textId="77777777" w:rsidR="00F00565" w:rsidRDefault="00F11E5E">
      <w:pPr>
        <w:pStyle w:val="Standard"/>
      </w:pPr>
      <w:r>
        <w:t xml:space="preserve">                     </w:t>
      </w:r>
      <w:r>
        <w:rPr>
          <w:rFonts w:ascii="Bookman Old Style" w:hAnsi="Bookman Old Style"/>
        </w:rPr>
        <w:t xml:space="preserve">privind </w:t>
      </w:r>
      <w:r>
        <w:rPr>
          <w:rFonts w:ascii="Bookman Old Style" w:hAnsi="Bookman Old Style"/>
        </w:rPr>
        <w:t xml:space="preserve">aprobarea Descrierii investiției  a </w:t>
      </w:r>
      <w:r>
        <w:rPr>
          <w:rFonts w:ascii="Bookman Old Style" w:hAnsi="Bookman Old Style" w:cs="Bookman Old Style"/>
        </w:rPr>
        <w:t xml:space="preserve"> Devizul General și  actualizarea  indicatorilor </w:t>
      </w:r>
      <w:proofErr w:type="spellStart"/>
      <w:r>
        <w:rPr>
          <w:rFonts w:ascii="Bookman Old Style" w:hAnsi="Bookman Old Style" w:cs="Bookman Old Style"/>
        </w:rPr>
        <w:t>tehnico</w:t>
      </w:r>
      <w:proofErr w:type="spellEnd"/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economici pentru proiectul ”</w:t>
      </w:r>
      <w:r>
        <w:rPr>
          <w:rFonts w:ascii="Bookman Old Style" w:eastAsia="Courier New CE" w:hAnsi="Bookman Old Style" w:cs="Bookman Old Style"/>
          <w:lang w:bidi="ar-SA"/>
        </w:rPr>
        <w:t xml:space="preserve">Demolare clădiri, construcții locuințe    </w:t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  <w:t xml:space="preserve">    sociale noi în orașul Borsec, județul Harghita ”</w:t>
      </w:r>
    </w:p>
    <w:p w14:paraId="4CBBFA95" w14:textId="77777777" w:rsidR="00F00565" w:rsidRDefault="00F00565">
      <w:pPr>
        <w:pStyle w:val="Standard"/>
        <w:rPr>
          <w:rFonts w:ascii="Bookman Old Style" w:hAnsi="Bookman Old Style" w:cs="Bookman Old Style"/>
          <w:sz w:val="20"/>
          <w:szCs w:val="22"/>
        </w:rPr>
      </w:pPr>
    </w:p>
    <w:p w14:paraId="4CBBFA96" w14:textId="77777777" w:rsidR="00F00565" w:rsidRDefault="00F00565">
      <w:pPr>
        <w:pStyle w:val="Standard"/>
        <w:rPr>
          <w:rFonts w:ascii="Bookman Old Style" w:hAnsi="Bookman Old Style" w:cs="Bookman Old Style"/>
          <w:sz w:val="20"/>
          <w:szCs w:val="22"/>
        </w:rPr>
      </w:pPr>
    </w:p>
    <w:p w14:paraId="4CBBFA97" w14:textId="77777777" w:rsidR="00F00565" w:rsidRDefault="00F11E5E">
      <w:pPr>
        <w:pStyle w:val="Standard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ab/>
      </w:r>
      <w:r>
        <w:rPr>
          <w:rFonts w:ascii="Bookman Old Style" w:hAnsi="Bookman Old Style" w:cs="Bookman Old Style"/>
          <w:sz w:val="20"/>
          <w:szCs w:val="22"/>
        </w:rPr>
        <w:tab/>
      </w:r>
      <w:r>
        <w:rPr>
          <w:rFonts w:ascii="Bookman Old Style" w:hAnsi="Bookman Old Style" w:cs="Bookman Old Style"/>
        </w:rPr>
        <w:t xml:space="preserve">  Consiliul local orășenesc Borsec</w:t>
      </w:r>
    </w:p>
    <w:p w14:paraId="4CBBFA98" w14:textId="77777777" w:rsidR="00F00565" w:rsidRDefault="00F00565">
      <w:pPr>
        <w:pStyle w:val="Standard"/>
        <w:rPr>
          <w:rFonts w:ascii="Bookman Old Style" w:hAnsi="Bookman Old Style" w:cs="Bookman Old Style"/>
          <w:sz w:val="20"/>
          <w:szCs w:val="22"/>
        </w:rPr>
      </w:pPr>
    </w:p>
    <w:p w14:paraId="4CBBFA99" w14:textId="77777777" w:rsidR="00F00565" w:rsidRDefault="00F11E5E">
      <w:pPr>
        <w:pStyle w:val="Standard"/>
      </w:pPr>
      <w:r>
        <w:rPr>
          <w:rFonts w:ascii="Bookman Old Style" w:hAnsi="Bookman Old Style" w:cs="Bookman Old Style"/>
        </w:rPr>
        <w:t xml:space="preserve">                    Având în vedere  raportul compartimentului de achiziții publice din cadrul aparatului de specialitate al primarului prin care se arată necesitatea aprobării</w:t>
      </w:r>
      <w:r>
        <w:rPr>
          <w:rFonts w:ascii="Bookman Old Style" w:hAnsi="Bookman Old Style" w:cs="Bookman Old Style"/>
        </w:rPr>
        <w:t xml:space="preserve"> Descrierii proiectului a ,Devizului General</w:t>
      </w:r>
      <w:r>
        <w:rPr>
          <w:rFonts w:ascii="Bookman Old Style" w:hAnsi="Bookman Old Style" w:cs="Bookman Old Style"/>
        </w:rPr>
        <w:t xml:space="preserve"> și  actualizarea  indicatorilor </w:t>
      </w:r>
      <w:proofErr w:type="spellStart"/>
      <w:r>
        <w:rPr>
          <w:rFonts w:ascii="Bookman Old Style" w:hAnsi="Bookman Old Style" w:cs="Bookman Old Style"/>
        </w:rPr>
        <w:t>tehnico</w:t>
      </w:r>
      <w:proofErr w:type="spellEnd"/>
      <w:r>
        <w:rPr>
          <w:rFonts w:ascii="Bookman Old Style" w:hAnsi="Bookman Old Style" w:cs="Bookman Old Style"/>
        </w:rPr>
        <w:t xml:space="preserve"> economici pentru proiectul </w:t>
      </w:r>
      <w:r>
        <w:rPr>
          <w:rFonts w:ascii="Bookman Old Style" w:eastAsia="Courier New CE" w:hAnsi="Bookman Old Style" w:cs="Bookman Old Style"/>
          <w:lang w:bidi="ar-SA"/>
        </w:rPr>
        <w:t>:Demolare clădiri, construcții locuințe sociale noi în orașul Borsec, județul Harghita ,  înregistrată sub nr.4/2020, Referatul de aprobare înregistrată sub nr.9/2020.</w:t>
      </w:r>
    </w:p>
    <w:p w14:paraId="4CBBFA9A" w14:textId="77777777" w:rsidR="00F00565" w:rsidRDefault="00F11E5E">
      <w:pPr>
        <w:pStyle w:val="Standard"/>
      </w:pPr>
      <w:r>
        <w:rPr>
          <w:rFonts w:ascii="Bookman Old Style" w:hAnsi="Bookman Old Style" w:cs="Bookman Old Style"/>
        </w:rPr>
        <w:tab/>
        <w:t xml:space="preserve">                  </w:t>
      </w:r>
      <w:r>
        <w:rPr>
          <w:rFonts w:ascii="Bookman Old Style" w:hAnsi="Bookman Old Style" w:cs="Bookman Old Style"/>
        </w:rPr>
        <w:t xml:space="preserve">Luând în considerare prevederile  art.1(2), </w:t>
      </w:r>
      <w:proofErr w:type="spellStart"/>
      <w:r>
        <w:rPr>
          <w:rFonts w:ascii="Bookman Old Style" w:hAnsi="Bookman Old Style" w:cs="Bookman Old Style"/>
        </w:rPr>
        <w:t>lit.b</w:t>
      </w:r>
      <w:proofErr w:type="spellEnd"/>
      <w:r>
        <w:rPr>
          <w:rFonts w:ascii="Bookman Old Style" w:hAnsi="Bookman Old Style" w:cs="Bookman Old Style"/>
        </w:rPr>
        <w:t xml:space="preserve">(ii), </w:t>
      </w:r>
      <w:proofErr w:type="spellStart"/>
      <w:r>
        <w:rPr>
          <w:rFonts w:ascii="Bookman Old Style" w:hAnsi="Bookman Old Style" w:cs="Bookman Old Style"/>
        </w:rPr>
        <w:t>Cap.II</w:t>
      </w:r>
      <w:proofErr w:type="spellEnd"/>
      <w:r>
        <w:rPr>
          <w:rFonts w:ascii="Bookman Old Style" w:hAnsi="Bookman Old Style" w:cs="Bookman Old Style"/>
        </w:rPr>
        <w:t xml:space="preserve">, art.3,4, </w:t>
      </w:r>
      <w:proofErr w:type="spellStart"/>
      <w:r>
        <w:rPr>
          <w:rFonts w:ascii="Bookman Old Style" w:hAnsi="Bookman Old Style" w:cs="Bookman Old Style"/>
        </w:rPr>
        <w:t>Cap.III</w:t>
      </w:r>
      <w:proofErr w:type="spellEnd"/>
      <w:r>
        <w:rPr>
          <w:rFonts w:ascii="Bookman Old Style" w:hAnsi="Bookman Old Style" w:cs="Bookman Old Style"/>
        </w:rPr>
        <w:t xml:space="preserve">, Secțiunea 1, art.5(1), </w:t>
      </w:r>
      <w:proofErr w:type="spellStart"/>
      <w:r>
        <w:rPr>
          <w:rFonts w:ascii="Bookman Old Style" w:hAnsi="Bookman Old Style" w:cs="Bookman Old Style"/>
        </w:rPr>
        <w:t>lit.b</w:t>
      </w:r>
      <w:proofErr w:type="spellEnd"/>
      <w:r>
        <w:rPr>
          <w:rFonts w:ascii="Bookman Old Style" w:hAnsi="Bookman Old Style" w:cs="Bookman Old Style"/>
        </w:rPr>
        <w:t xml:space="preserve">(i) , art.5(2), art.7(2), </w:t>
      </w:r>
      <w:proofErr w:type="spellStart"/>
      <w:r>
        <w:rPr>
          <w:rFonts w:ascii="Bookman Old Style" w:hAnsi="Bookman Old Style" w:cs="Bookman Old Style"/>
        </w:rPr>
        <w:t>lit.b</w:t>
      </w:r>
      <w:proofErr w:type="spellEnd"/>
      <w:r>
        <w:rPr>
          <w:rFonts w:ascii="Bookman Old Style" w:hAnsi="Bookman Old Style" w:cs="Bookman Old Style"/>
        </w:rPr>
        <w:t xml:space="preserve">), Secțiunea a IV-a, art.9(4) din Hotărârea Guvernului României nr.907/2016 </w:t>
      </w:r>
      <w:r>
        <w:rPr>
          <w:rFonts w:ascii="Bookman Old Style" w:hAnsi="Bookman Old Style" w:cs="Bookman Old Style"/>
          <w:vertAlign w:val="superscript"/>
        </w:rPr>
        <w:t>A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eastAsia="Courier New CE" w:hAnsi="Bookman Old Style" w:cs="Bookman Old Style"/>
        </w:rPr>
        <w:t xml:space="preserve">privind etapele de elaborare </w:t>
      </w:r>
      <w:proofErr w:type="spellStart"/>
      <w:r>
        <w:rPr>
          <w:rFonts w:ascii="Bookman Old Style" w:eastAsia="Courier New CE" w:hAnsi="Bookman Old Style" w:cs="Bookman Old Style"/>
        </w:rPr>
        <w:t>şi</w:t>
      </w:r>
      <w:proofErr w:type="spellEnd"/>
      <w:r>
        <w:rPr>
          <w:rFonts w:ascii="Bookman Old Style" w:eastAsia="Courier New CE" w:hAnsi="Bookman Old Style" w:cs="Bookman Old Style"/>
        </w:rPr>
        <w:t xml:space="preserve"> conțin</w:t>
      </w:r>
      <w:r>
        <w:rPr>
          <w:rFonts w:ascii="Bookman Old Style" w:eastAsia="Courier New CE" w:hAnsi="Bookman Old Style" w:cs="Bookman Old Style"/>
        </w:rPr>
        <w:t xml:space="preserve">utul -cadru al documentațiilor </w:t>
      </w:r>
      <w:proofErr w:type="spellStart"/>
      <w:r>
        <w:rPr>
          <w:rFonts w:ascii="Bookman Old Style" w:eastAsia="Courier New CE" w:hAnsi="Bookman Old Style" w:cs="Bookman Old Style"/>
        </w:rPr>
        <w:t>tehnico</w:t>
      </w:r>
      <w:proofErr w:type="spellEnd"/>
      <w:r>
        <w:rPr>
          <w:rFonts w:ascii="Bookman Old Style" w:eastAsia="Courier New CE" w:hAnsi="Bookman Old Style" w:cs="Bookman Old Style"/>
        </w:rPr>
        <w:t>-economice aferente obiectivelor/ proiectelor de investiții finanțate din fonduri publice</w:t>
      </w:r>
      <w:r>
        <w:rPr>
          <w:rFonts w:ascii="Bookman Old Style" w:hAnsi="Bookman Old Style" w:cs="Bookman Old Style"/>
        </w:rPr>
        <w:t xml:space="preserve">, Ghidul Solicitantului pentru obținerea finanțării  prin </w:t>
      </w:r>
      <w:r>
        <w:rPr>
          <w:rStyle w:val="Fontdeparagrafimplicit"/>
          <w:rFonts w:ascii="Bookman Old Style" w:hAnsi="Bookman Old Style" w:cs="Bookman Old Style"/>
          <w:lang w:bidi="ar-SA"/>
        </w:rPr>
        <w:t>POR/2018/13/13.1/1/7</w:t>
      </w:r>
      <w:r>
        <w:rPr>
          <w:rStyle w:val="Fontdeparagrafimplicit"/>
          <w:rFonts w:ascii="Bookman Old Style" w:hAnsi="Bookman Old Style" w:cs="Bookman Old Style"/>
          <w:b/>
          <w:bCs/>
          <w:lang w:bidi="ar-SA"/>
        </w:rPr>
        <w:t xml:space="preserve"> – </w:t>
      </w:r>
      <w:r>
        <w:rPr>
          <w:rStyle w:val="Fontdeparagrafimplicit"/>
          <w:rFonts w:ascii="Bookman Old Style" w:hAnsi="Bookman Old Style" w:cs="Bookman Old Style"/>
          <w:color w:val="000000"/>
          <w:lang w:bidi="ar-SA"/>
        </w:rPr>
        <w:t>Axa prioritară 13 - „Sprijinirea regenerării ora</w:t>
      </w:r>
      <w:r>
        <w:rPr>
          <w:rStyle w:val="Fontdeparagrafimplicit"/>
          <w:rFonts w:ascii="Bookman Old Style" w:hAnsi="Bookman Old Style" w:cs="Bookman Old Style"/>
          <w:color w:val="000000"/>
          <w:lang w:bidi="ar-SA"/>
        </w:rPr>
        <w:t>ș</w:t>
      </w:r>
      <w:r>
        <w:rPr>
          <w:rStyle w:val="Fontdeparagrafimplicit"/>
          <w:rFonts w:ascii="Bookman Old Style" w:hAnsi="Bookman Old Style" w:cs="Bookman Old Style"/>
          <w:color w:val="000000"/>
          <w:lang w:bidi="ar-SA"/>
        </w:rPr>
        <w:t>elor mici și mijlocii”, Prioritatea de investiții 9b – „Oferirea de sprijin pentru revitalizarea fizică, economică și socială a comunităților defavorizate din regiunile urbane și rurale”, Obiectivul specific 13.1 – „Îmbunătățirea calității vieții populați</w:t>
      </w:r>
      <w:r>
        <w:rPr>
          <w:rStyle w:val="Fontdeparagrafimplicit"/>
          <w:rFonts w:ascii="Bookman Old Style" w:hAnsi="Bookman Old Style" w:cs="Bookman Old Style"/>
          <w:color w:val="000000"/>
          <w:lang w:bidi="ar-SA"/>
        </w:rPr>
        <w:t xml:space="preserve">ei în orașele mici </w:t>
      </w:r>
      <w:proofErr w:type="spellStart"/>
      <w:r>
        <w:rPr>
          <w:rStyle w:val="Fontdeparagrafimplicit"/>
          <w:rFonts w:ascii="Bookman Old Style" w:hAnsi="Bookman Old Style" w:cs="Bookman Old Style"/>
          <w:color w:val="000000"/>
          <w:lang w:bidi="ar-SA"/>
        </w:rPr>
        <w:t>şi</w:t>
      </w:r>
      <w:proofErr w:type="spellEnd"/>
      <w:r>
        <w:rPr>
          <w:rStyle w:val="Fontdeparagrafimplicit"/>
          <w:rFonts w:ascii="Bookman Old Style" w:hAnsi="Bookman Old Style" w:cs="Bookman Old Style"/>
          <w:color w:val="000000"/>
          <w:lang w:bidi="ar-SA"/>
        </w:rPr>
        <w:t xml:space="preserve"> mijlocii din România,</w:t>
      </w:r>
      <w:r>
        <w:rPr>
          <w:rFonts w:ascii="Bookman Old Style" w:hAnsi="Bookman Old Style" w:cs="Bookman Old Style"/>
        </w:rPr>
        <w:t xml:space="preserve">  Strategia   locală de dezvoltare durabilă 2015-2020 al orașului  Borsec, județul Harghita aprobată prin Hotărârea Consiliului local orășenesc Borsec nr.90/2017,  ,</w:t>
      </w:r>
      <w:r>
        <w:rPr>
          <w:rFonts w:ascii="Bookman Old Style" w:hAnsi="Bookman Old Style" w:cs="Bookman Old Style"/>
        </w:rPr>
        <w:t xml:space="preserve"> Nota Conceptuală, aprobată și înregistrată sub nr.8620/03.04.2018, Tema de proiectare aprobată și înregistrată sub nr.8622/04.04.2018, Hotărârea Consiliului local orășenesc Borsec nr.</w:t>
      </w:r>
      <w:r>
        <w:rPr>
          <w:rFonts w:ascii="Bookman Old Style" w:hAnsi="Bookman Old Style" w:cs="Bookman Old Style"/>
          <w:lang w:val="hu-HU"/>
        </w:rPr>
        <w:t>12</w:t>
      </w:r>
      <w:r>
        <w:rPr>
          <w:rFonts w:ascii="Bookman Old Style" w:hAnsi="Bookman Old Style" w:cs="Bookman Old Style"/>
        </w:rPr>
        <w:t>/20</w:t>
      </w:r>
      <w:r>
        <w:rPr>
          <w:rFonts w:ascii="Bookman Old Style" w:hAnsi="Bookman Old Style" w:cs="Bookman Old Style"/>
          <w:lang w:val="hu-HU"/>
        </w:rPr>
        <w:t>20</w:t>
      </w:r>
      <w:r>
        <w:rPr>
          <w:rFonts w:ascii="Bookman Old Style" w:hAnsi="Bookman Old Style" w:cs="Bookman Old Style"/>
        </w:rPr>
        <w:t xml:space="preserve"> privind aprobarea bugetului local pe anul </w:t>
      </w:r>
      <w:r>
        <w:rPr>
          <w:rFonts w:ascii="Bookman Old Style" w:hAnsi="Bookman Old Style" w:cs="Bookman Old Style"/>
        </w:rPr>
        <w:t>2020, rectificat , art</w:t>
      </w:r>
      <w:r>
        <w:rPr>
          <w:rFonts w:ascii="Bookman Old Style" w:hAnsi="Bookman Old Style" w:cs="Bookman Old Style"/>
        </w:rPr>
        <w:t xml:space="preserve">.44(1) din </w:t>
      </w:r>
      <w:r>
        <w:rPr>
          <w:rFonts w:ascii="Bookman Old Style" w:hAnsi="Bookman Old Style" w:cs="Bookman Old Style"/>
          <w:iCs/>
        </w:rPr>
        <w:t>Legea  273/2006 - privind finanțele publice locale, cu modificările și completările ulterioare,</w:t>
      </w:r>
      <w:r>
        <w:rPr>
          <w:rFonts w:ascii="Bookman Old Style" w:hAnsi="Bookman Old Style" w:cs="Bookman Old Style"/>
          <w:color w:val="FF0000"/>
          <w:sz w:val="20"/>
          <w:szCs w:val="22"/>
        </w:rPr>
        <w:t xml:space="preserve">              </w:t>
      </w:r>
    </w:p>
    <w:p w14:paraId="4CBBFA9B" w14:textId="77777777" w:rsidR="00F00565" w:rsidRDefault="00F00565">
      <w:pPr>
        <w:pStyle w:val="Standard"/>
        <w:rPr>
          <w:rFonts w:ascii="Bookman Old Style" w:hAnsi="Bookman Old Style" w:cs="Bookman Old Style"/>
          <w:sz w:val="20"/>
          <w:szCs w:val="22"/>
        </w:rPr>
      </w:pPr>
    </w:p>
    <w:p w14:paraId="4CBBFA9C" w14:textId="77777777" w:rsidR="00F00565" w:rsidRDefault="00F11E5E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Luând în considerare avizul de aprobare  al comisiei pentru buget - finanțe, administrarea </w:t>
      </w:r>
      <w:r>
        <w:rPr>
          <w:rFonts w:ascii="Bookman Old Style" w:hAnsi="Bookman Old Style" w:cs="Bookman Old Style"/>
        </w:rPr>
        <w:t xml:space="preserve">domeniului public </w:t>
      </w:r>
      <w:proofErr w:type="spellStart"/>
      <w:r>
        <w:rPr>
          <w:rFonts w:ascii="Bookman Old Style" w:hAnsi="Bookman Old Style" w:cs="Bookman Old Style"/>
        </w:rPr>
        <w:t>şi</w:t>
      </w:r>
      <w:proofErr w:type="spellEnd"/>
      <w:r>
        <w:rPr>
          <w:rFonts w:ascii="Bookman Old Style" w:hAnsi="Bookman Old Style" w:cs="Bookman Old Style"/>
        </w:rPr>
        <w:t xml:space="preserve"> privat al orașului.</w:t>
      </w:r>
    </w:p>
    <w:p w14:paraId="4CBBFA9D" w14:textId="77777777" w:rsidR="00F00565" w:rsidRDefault="00F00565">
      <w:pPr>
        <w:pStyle w:val="Standard"/>
        <w:jc w:val="both"/>
        <w:rPr>
          <w:rFonts w:ascii="Bookman Old Style" w:hAnsi="Bookman Old Style" w:cs="Bookman Old Style"/>
        </w:rPr>
      </w:pPr>
    </w:p>
    <w:p w14:paraId="4CBBFA9E" w14:textId="77777777" w:rsidR="00F00565" w:rsidRDefault="00F11E5E">
      <w:pPr>
        <w:pStyle w:val="Standard"/>
        <w:jc w:val="both"/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</w:t>
      </w:r>
      <w:r>
        <w:rPr>
          <w:rFonts w:ascii="Bookman Old Style" w:hAnsi="Bookman Old Style" w:cs="Bookman Old Style"/>
        </w:rPr>
        <w:t xml:space="preserve">In temeiul dispozițiunilor art.134(4), art.129(2), </w:t>
      </w:r>
      <w:proofErr w:type="spellStart"/>
      <w:r>
        <w:rPr>
          <w:rFonts w:ascii="Bookman Old Style" w:hAnsi="Bookman Old Style" w:cs="Bookman Old Style"/>
        </w:rPr>
        <w:t>lit.b</w:t>
      </w:r>
      <w:proofErr w:type="spellEnd"/>
      <w:r>
        <w:rPr>
          <w:rFonts w:ascii="Bookman Old Style" w:hAnsi="Bookman Old Style" w:cs="Bookman Old Style"/>
        </w:rPr>
        <w:t>), art.129(4) lit. d), 139(3),</w:t>
      </w:r>
      <w:proofErr w:type="spellStart"/>
      <w:r>
        <w:rPr>
          <w:rFonts w:ascii="Bookman Old Style" w:hAnsi="Bookman Old Style" w:cs="Bookman Old Style"/>
        </w:rPr>
        <w:t>lit.d</w:t>
      </w:r>
      <w:proofErr w:type="spellEnd"/>
      <w:r>
        <w:rPr>
          <w:rFonts w:ascii="Bookman Old Style" w:hAnsi="Bookman Old Style" w:cs="Bookman Old Style"/>
        </w:rPr>
        <w:t xml:space="preserve">),  art.196(1) </w:t>
      </w:r>
      <w:proofErr w:type="spellStart"/>
      <w:r>
        <w:rPr>
          <w:rFonts w:ascii="Bookman Old Style" w:hAnsi="Bookman Old Style" w:cs="Bookman Old Style"/>
        </w:rPr>
        <w:t>lit.a</w:t>
      </w:r>
      <w:proofErr w:type="spellEnd"/>
      <w:r>
        <w:rPr>
          <w:rFonts w:ascii="Bookman Old Style" w:hAnsi="Bookman Old Style" w:cs="Bookman Old Style"/>
        </w:rPr>
        <w:t xml:space="preserve">), art.197  din </w:t>
      </w:r>
      <w:r>
        <w:rPr>
          <w:rFonts w:ascii="Bookman Old Style" w:hAnsi="Bookman Old Style" w:cs="Bookman Old Style"/>
          <w:sz w:val="26"/>
          <w:szCs w:val="26"/>
        </w:rPr>
        <w:t xml:space="preserve">Ordonanța de urgență nr.57/2019, privind Codul Administrativ și cu </w:t>
      </w:r>
      <w:r>
        <w:rPr>
          <w:rFonts w:ascii="Bookman Old Style" w:hAnsi="Bookman Old Style" w:cs="Bookman Old Style"/>
          <w:sz w:val="26"/>
          <w:szCs w:val="26"/>
        </w:rPr>
        <w:t xml:space="preserve">respectarea prevederilor Legii nr.52/2003 privind transparența decizională în administrație publică, </w:t>
      </w:r>
      <w:r>
        <w:rPr>
          <w:rFonts w:ascii="Bookman Old Style" w:hAnsi="Bookman Old Style" w:cs="Bookman Old Style"/>
        </w:rPr>
        <w:t>republicată 2013 cu modificări și completări.</w:t>
      </w:r>
    </w:p>
    <w:p w14:paraId="4CBBFA9F" w14:textId="77777777" w:rsidR="00F00565" w:rsidRDefault="00F00565">
      <w:pPr>
        <w:pStyle w:val="Standard"/>
        <w:jc w:val="both"/>
      </w:pPr>
    </w:p>
    <w:p w14:paraId="4CBBFAA0" w14:textId="77777777" w:rsidR="00F00565" w:rsidRDefault="00F00565">
      <w:pPr>
        <w:pStyle w:val="Standard"/>
        <w:jc w:val="both"/>
      </w:pPr>
    </w:p>
    <w:p w14:paraId="4CBBFAA1" w14:textId="77777777" w:rsidR="00F00565" w:rsidRDefault="00F11E5E">
      <w:pPr>
        <w:pStyle w:val="Standard"/>
        <w:jc w:val="center"/>
        <w:rPr>
          <w:rFonts w:ascii="Bookman Old Style" w:hAnsi="Bookman Old Style" w:cs="Bookman Old Style"/>
          <w:b/>
          <w:sz w:val="32"/>
          <w:szCs w:val="32"/>
        </w:rPr>
      </w:pPr>
      <w:r>
        <w:rPr>
          <w:rFonts w:ascii="Bookman Old Style" w:hAnsi="Bookman Old Style" w:cs="Bookman Old Style"/>
          <w:b/>
          <w:sz w:val="32"/>
          <w:szCs w:val="32"/>
        </w:rPr>
        <w:t>H O T Ă R E Ş T E</w:t>
      </w:r>
    </w:p>
    <w:p w14:paraId="4CBBFAA2" w14:textId="77777777" w:rsidR="00F00565" w:rsidRDefault="00F11E5E">
      <w:pPr>
        <w:pStyle w:val="Standard"/>
      </w:pPr>
      <w:r>
        <w:rPr>
          <w:rFonts w:ascii="Bookman Old Style" w:hAnsi="Bookman Old Style" w:cs="Bookman Old Style"/>
          <w:b/>
          <w:bCs/>
        </w:rPr>
        <w:lastRenderedPageBreak/>
        <w:t xml:space="preserve">                        </w:t>
      </w:r>
      <w:r>
        <w:rPr>
          <w:rFonts w:ascii="Bookman Old Style" w:hAnsi="Bookman Old Style" w:cs="Bookman Old Style"/>
          <w:b/>
          <w:bCs/>
          <w:u w:val="single"/>
        </w:rPr>
        <w:t>Art.1.</w:t>
      </w:r>
      <w:r>
        <w:rPr>
          <w:rFonts w:ascii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</w:rPr>
        <w:t>Aprobă</w:t>
      </w:r>
      <w:r>
        <w:rPr>
          <w:rFonts w:ascii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</w:rPr>
        <w:t xml:space="preserve"> Descrierea investiției    ”</w:t>
      </w:r>
      <w:r>
        <w:rPr>
          <w:rFonts w:ascii="Bookman Old Style" w:eastAsia="Courier New CE" w:hAnsi="Bookman Old Style" w:cs="Bookman Old Style"/>
          <w:lang w:bidi="ar-SA"/>
        </w:rPr>
        <w:t>Demolare clădiri, cons</w:t>
      </w:r>
      <w:r>
        <w:rPr>
          <w:rFonts w:ascii="Bookman Old Style" w:eastAsia="Courier New CE" w:hAnsi="Bookman Old Style" w:cs="Bookman Old Style"/>
          <w:lang w:bidi="ar-SA"/>
        </w:rPr>
        <w:t>trucții locuințe  sociale noi în orașul Borsec, județul Harghita ” , în forma și conținutul prezentat, conform anexei nr.1, care face parte integrantă din prezenta hotărâre.</w:t>
      </w:r>
    </w:p>
    <w:p w14:paraId="4CBBFAA3" w14:textId="77777777" w:rsidR="00F00565" w:rsidRDefault="00F11E5E">
      <w:pPr>
        <w:pStyle w:val="Standard"/>
        <w:rPr>
          <w:rFonts w:ascii="Bookman Old Style" w:eastAsia="Courier New CE" w:hAnsi="Bookman Old Style" w:cs="Bookman Old Style"/>
          <w:lang w:bidi="ar-SA"/>
        </w:rPr>
      </w:pPr>
      <w:r>
        <w:rPr>
          <w:rFonts w:ascii="Bookman Old Style" w:eastAsia="Courier New CE" w:hAnsi="Bookman Old Style" w:cs="Bookman Old Style"/>
          <w:lang w:bidi="ar-SA"/>
        </w:rPr>
        <w:t xml:space="preserve"> </w:t>
      </w:r>
    </w:p>
    <w:p w14:paraId="4CBBFAA4" w14:textId="77777777" w:rsidR="00F00565" w:rsidRDefault="00F11E5E">
      <w:pPr>
        <w:pStyle w:val="Standard"/>
      </w:pPr>
      <w:r>
        <w:rPr>
          <w:rFonts w:ascii="Bookman Old Style" w:hAnsi="Bookman Old Style" w:cs="Bookman Old Style"/>
        </w:rPr>
        <w:t xml:space="preserve">                           </w:t>
      </w:r>
      <w:r>
        <w:rPr>
          <w:rFonts w:ascii="Bookman Old Style" w:hAnsi="Bookman Old Style" w:cs="Bookman Old Style"/>
          <w:b/>
          <w:bCs/>
          <w:u w:val="single"/>
        </w:rPr>
        <w:t>Art.2.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lang w:bidi="ar-SA"/>
        </w:rPr>
        <w:t xml:space="preserve">Aprobă  Devizul General al </w:t>
      </w:r>
      <w:r>
        <w:rPr>
          <w:rFonts w:ascii="Bookman Old Style" w:hAnsi="Bookman Old Style" w:cs="Bookman Old Style"/>
          <w:lang w:bidi="ar-SA"/>
        </w:rPr>
        <w:t xml:space="preserve">investiției </w:t>
      </w:r>
      <w:r>
        <w:rPr>
          <w:rFonts w:ascii="Bookman Old Style" w:hAnsi="Bookman Old Style" w:cs="Bookman Old Style"/>
          <w:lang w:bidi="ar-SA"/>
        </w:rPr>
        <w:t xml:space="preserve"> ”</w:t>
      </w:r>
      <w:r>
        <w:rPr>
          <w:rFonts w:ascii="Bookman Old Style" w:eastAsia="Courier New CE" w:hAnsi="Bookman Old Style" w:cs="Bookman Old Style"/>
          <w:lang w:bidi="ar-SA"/>
        </w:rPr>
        <w:t>Demolare clădiri, construcții locuințe   sociale noi în orașul Borsec, județul Harghita ” , conform anexei nr.2, care face parte integrantă din prezenta hotărâre.</w:t>
      </w:r>
    </w:p>
    <w:p w14:paraId="4CBBFAA5" w14:textId="77777777" w:rsidR="00F00565" w:rsidRDefault="00F00565">
      <w:pPr>
        <w:pStyle w:val="Standard"/>
      </w:pPr>
    </w:p>
    <w:p w14:paraId="4CBBFAA6" w14:textId="77777777" w:rsidR="00F00565" w:rsidRDefault="00F11E5E">
      <w:pPr>
        <w:pStyle w:val="Standard"/>
        <w:jc w:val="center"/>
        <w:rPr>
          <w:rFonts w:ascii="Bookman Old Style" w:hAnsi="Bookman Old Style" w:cs="Bookman Old Style"/>
          <w:b/>
          <w:sz w:val="32"/>
          <w:szCs w:val="32"/>
        </w:rPr>
      </w:pPr>
      <w:r>
        <w:rPr>
          <w:rFonts w:ascii="Bookman Old Style" w:eastAsia="Courier New CE" w:hAnsi="Bookman Old Style" w:cs="Bookman Old Style"/>
          <w:lang w:bidi="ar-SA"/>
        </w:rPr>
        <w:tab/>
        <w:t xml:space="preserve">           </w:t>
      </w:r>
      <w:r>
        <w:rPr>
          <w:rFonts w:ascii="Bookman Old Style" w:eastAsia="Courier New CE" w:hAnsi="Bookman Old Style" w:cs="Bookman Old Style"/>
          <w:b/>
          <w:bCs/>
          <w:u w:val="single"/>
          <w:lang w:bidi="ar-SA"/>
        </w:rPr>
        <w:t>Art.3.</w:t>
      </w:r>
      <w:r>
        <w:rPr>
          <w:rFonts w:ascii="Bookman Old Style" w:eastAsia="Courier New CE" w:hAnsi="Bookman Old Style" w:cs="Bookman Old Style"/>
          <w:lang w:bidi="ar-SA"/>
        </w:rPr>
        <w:t xml:space="preserve"> În conformitate cu  Devizul general și  prevederile  Cap. I</w:t>
      </w:r>
      <w:r>
        <w:rPr>
          <w:rFonts w:ascii="Bookman Old Style" w:eastAsia="Courier New CE" w:hAnsi="Bookman Old Style" w:cs="Bookman Old Style"/>
          <w:lang w:bidi="ar-SA"/>
        </w:rPr>
        <w:t xml:space="preserve">II, Secțiunea 1, art.5(1), lit. b(i) din Hotărârea Guvernului României nr.907/2016 </w:t>
      </w:r>
      <w:r>
        <w:rPr>
          <w:rFonts w:ascii="Bookman Old Style" w:eastAsia="Courier New CE" w:hAnsi="Bookman Old Style" w:cs="Bookman Old Style"/>
          <w:vertAlign w:val="superscript"/>
          <w:lang w:bidi="ar-SA"/>
        </w:rPr>
        <w:t>A</w:t>
      </w:r>
      <w:r>
        <w:rPr>
          <w:rFonts w:ascii="Bookman Old Style" w:eastAsia="Courier New CE" w:hAnsi="Bookman Old Style" w:cs="Bookman Old Style"/>
          <w:lang w:bidi="ar-SA"/>
        </w:rPr>
        <w:t xml:space="preserve"> privind etapele de elaborare și conținutul -cadru al documentațiilor </w:t>
      </w:r>
      <w:proofErr w:type="spellStart"/>
      <w:r>
        <w:rPr>
          <w:rFonts w:ascii="Bookman Old Style" w:eastAsia="Courier New CE" w:hAnsi="Bookman Old Style" w:cs="Bookman Old Style"/>
          <w:lang w:bidi="ar-SA"/>
        </w:rPr>
        <w:t>tehnico</w:t>
      </w:r>
      <w:proofErr w:type="spellEnd"/>
      <w:r>
        <w:rPr>
          <w:rFonts w:ascii="Bookman Old Style" w:eastAsia="Courier New CE" w:hAnsi="Bookman Old Style" w:cs="Bookman Old Style"/>
          <w:lang w:bidi="ar-SA"/>
        </w:rPr>
        <w:t>-economice aferente obiectivelor/ proiectelor de investiții finanțate din fonduri publice se ap</w:t>
      </w:r>
      <w:r>
        <w:rPr>
          <w:rFonts w:ascii="Bookman Old Style" w:eastAsia="Courier New CE" w:hAnsi="Bookman Old Style" w:cs="Bookman Old Style"/>
          <w:lang w:bidi="ar-SA"/>
        </w:rPr>
        <w:t xml:space="preserve">robă Documentația </w:t>
      </w:r>
      <w:proofErr w:type="spellStart"/>
      <w:r>
        <w:rPr>
          <w:rFonts w:ascii="Bookman Old Style" w:eastAsia="Courier New CE" w:hAnsi="Bookman Old Style" w:cs="Bookman Old Style"/>
          <w:lang w:bidi="ar-SA"/>
        </w:rPr>
        <w:t>tehnico</w:t>
      </w:r>
      <w:proofErr w:type="spellEnd"/>
      <w:r>
        <w:rPr>
          <w:rFonts w:ascii="Bookman Old Style" w:eastAsia="Courier New CE" w:hAnsi="Bookman Old Style" w:cs="Bookman Old Style"/>
          <w:lang w:bidi="ar-SA"/>
        </w:rPr>
        <w:t>-economică aferentă obiectivului de investiție, după cum urmează:</w:t>
      </w:r>
    </w:p>
    <w:p w14:paraId="4CBBFAA7" w14:textId="77777777" w:rsidR="00F00565" w:rsidRDefault="00F11E5E">
      <w:pPr>
        <w:pStyle w:val="Standard"/>
        <w:rPr>
          <w:rFonts w:ascii="Bookman Old Style" w:eastAsia="Courier New CE" w:hAnsi="Bookman Old Style" w:cs="Bookman Old Style"/>
          <w:lang w:bidi="ar-SA"/>
        </w:rPr>
      </w:pPr>
      <w:r>
        <w:rPr>
          <w:rFonts w:ascii="Bookman Old Style" w:eastAsia="Times New Roman" w:hAnsi="Bookman Old Style" w:cs="Times New Roman"/>
          <w:b/>
          <w:lang w:eastAsia="ro-RO" w:bidi="ar-SA"/>
        </w:rPr>
        <w:tab/>
      </w:r>
      <w:r>
        <w:rPr>
          <w:rFonts w:ascii="Bookman Old Style" w:eastAsia="Times New Roman" w:hAnsi="Bookman Old Style" w:cs="Bookman Old Style"/>
          <w:b/>
          <w:lang w:eastAsia="ro-RO" w:bidi="ar-SA"/>
        </w:rPr>
        <w:t xml:space="preserve">Principalii indicatori </w:t>
      </w:r>
      <w:proofErr w:type="spellStart"/>
      <w:r>
        <w:rPr>
          <w:rFonts w:ascii="Bookman Old Style" w:eastAsia="Times New Roman" w:hAnsi="Bookman Old Style" w:cs="Bookman Old Style"/>
          <w:b/>
          <w:lang w:eastAsia="ro-RO" w:bidi="ar-SA"/>
        </w:rPr>
        <w:t>tehnico</w:t>
      </w:r>
      <w:proofErr w:type="spellEnd"/>
      <w:r>
        <w:rPr>
          <w:rFonts w:ascii="Bookman Old Style" w:eastAsia="Times New Roman" w:hAnsi="Bookman Old Style" w:cs="Bookman Old Style"/>
          <w:b/>
          <w:lang w:eastAsia="ro-RO" w:bidi="ar-SA"/>
        </w:rPr>
        <w:t>-economici aferenți investiției:</w:t>
      </w:r>
      <w:r>
        <w:rPr>
          <w:rFonts w:ascii="Bookman Old Style" w:eastAsia="Courier New CE" w:hAnsi="Bookman Old Style" w:cs="Bookman Old Style"/>
          <w:lang w:bidi="ar-SA"/>
        </w:rPr>
        <w:t xml:space="preserve">    </w:t>
      </w:r>
    </w:p>
    <w:p w14:paraId="4CBBFAA8" w14:textId="77777777" w:rsidR="00F00565" w:rsidRDefault="00F11E5E">
      <w:pPr>
        <w:pStyle w:val="Standard"/>
        <w:rPr>
          <w:rFonts w:ascii="Bookman Old Style" w:eastAsia="Courier New CE" w:hAnsi="Bookman Old Style" w:cs="Bookman Old Style"/>
          <w:lang w:bidi="ar-SA"/>
        </w:rPr>
      </w:pPr>
      <w:r>
        <w:rPr>
          <w:rFonts w:ascii="Bookman Old Style" w:eastAsia="Courier New CE" w:hAnsi="Bookman Old Style" w:cs="Bookman Old Style"/>
          <w:lang w:bidi="ar-SA"/>
        </w:rPr>
        <w:t xml:space="preserve">     </w:t>
      </w:r>
    </w:p>
    <w:p w14:paraId="4CBBFAA9" w14:textId="77777777" w:rsidR="00F00565" w:rsidRDefault="00F00565">
      <w:pPr>
        <w:pStyle w:val="Standard"/>
        <w:rPr>
          <w:rFonts w:ascii="Bookman Old Style" w:eastAsia="Courier New CE" w:hAnsi="Bookman Old Style" w:cs="Bookman Old Style"/>
          <w:lang w:bidi="ar-SA"/>
        </w:rPr>
      </w:pPr>
    </w:p>
    <w:p w14:paraId="4CBBFAAA" w14:textId="77777777" w:rsidR="00F00565" w:rsidRDefault="00F11E5E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indicatori maximali,  valoarea totală a obiectivului de investiții,</w:t>
      </w:r>
    </w:p>
    <w:p w14:paraId="4CBBFAAB" w14:textId="77777777" w:rsidR="00F00565" w:rsidRDefault="00F00565">
      <w:pPr>
        <w:pStyle w:val="ListParagraph"/>
        <w:shd w:val="clear" w:color="auto" w:fill="FFFFFF"/>
        <w:ind w:left="1440" w:firstLine="720"/>
        <w:jc w:val="both"/>
        <w:rPr>
          <w:rFonts w:ascii="Bookman Old Style" w:eastAsia="Times New Roman" w:hAnsi="Bookman Old Style"/>
        </w:rPr>
      </w:pPr>
    </w:p>
    <w:p w14:paraId="4CBBFAAC" w14:textId="77777777" w:rsidR="00F00565" w:rsidRDefault="00F11E5E">
      <w:pPr>
        <w:pStyle w:val="ListParagraph"/>
        <w:shd w:val="clear" w:color="auto" w:fill="FFFFFF"/>
        <w:ind w:firstLine="72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Valoare  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  <w:b/>
          <w:bCs/>
        </w:rPr>
        <w:t>4958797,45</w:t>
      </w:r>
      <w:r>
        <w:rPr>
          <w:rFonts w:ascii="Bookman Old Style" w:eastAsia="Times New Roman" w:hAnsi="Bookman Old Style"/>
          <w:b/>
          <w:bCs/>
        </w:rPr>
        <w:tab/>
        <w:t xml:space="preserve"> lei</w:t>
      </w:r>
      <w:r>
        <w:rPr>
          <w:rFonts w:ascii="Bookman Old Style" w:eastAsia="Times New Roman" w:hAnsi="Bookman Old Style"/>
          <w:b/>
          <w:bCs/>
        </w:rPr>
        <w:tab/>
      </w:r>
      <w:r>
        <w:rPr>
          <w:rFonts w:ascii="Bookman Old Style" w:eastAsia="Times New Roman" w:hAnsi="Bookman Old Style"/>
        </w:rPr>
        <w:tab/>
        <w:t xml:space="preserve">cu TVA </w:t>
      </w:r>
      <w:proofErr w:type="spellStart"/>
      <w:r>
        <w:rPr>
          <w:rFonts w:ascii="Bookman Old Style" w:eastAsia="Times New Roman" w:hAnsi="Bookman Old Style"/>
        </w:rPr>
        <w:t>şi</w:t>
      </w:r>
      <w:proofErr w:type="spellEnd"/>
      <w:r>
        <w:rPr>
          <w:rFonts w:ascii="Bookman Old Style" w:eastAsia="Times New Roman" w:hAnsi="Bookman Old Style"/>
        </w:rPr>
        <w:t>,</w:t>
      </w:r>
    </w:p>
    <w:p w14:paraId="4CBBFAAD" w14:textId="77777777" w:rsidR="00F00565" w:rsidRDefault="00F11E5E">
      <w:pPr>
        <w:pStyle w:val="ListParagraph"/>
        <w:shd w:val="clear" w:color="auto" w:fill="FFFFFF"/>
        <w:ind w:firstLine="72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Valoare  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  <w:b/>
          <w:bCs/>
        </w:rPr>
        <w:t>4173321,07</w:t>
      </w:r>
      <w:r>
        <w:rPr>
          <w:rFonts w:ascii="Bookman Old Style" w:eastAsia="Times New Roman" w:hAnsi="Bookman Old Style"/>
          <w:b/>
          <w:bCs/>
        </w:rPr>
        <w:tab/>
        <w:t xml:space="preserve"> lei</w:t>
      </w:r>
      <w:r>
        <w:rPr>
          <w:rFonts w:ascii="Bookman Old Style" w:eastAsia="Times New Roman" w:hAnsi="Bookman Old Style"/>
          <w:b/>
          <w:bCs/>
        </w:rPr>
        <w:tab/>
      </w:r>
      <w:r>
        <w:rPr>
          <w:rFonts w:ascii="Bookman Old Style" w:eastAsia="Times New Roman" w:hAnsi="Bookman Old Style"/>
        </w:rPr>
        <w:tab/>
        <w:t>fără TVA,</w:t>
      </w:r>
    </w:p>
    <w:p w14:paraId="4CBBFAAE" w14:textId="77777777" w:rsidR="00F00565" w:rsidRDefault="00F00565">
      <w:pPr>
        <w:pStyle w:val="ListParagraph"/>
        <w:shd w:val="clear" w:color="auto" w:fill="FFFFFF"/>
        <w:ind w:firstLine="720"/>
        <w:jc w:val="both"/>
        <w:rPr>
          <w:rFonts w:ascii="Bookman Old Style" w:eastAsia="Times New Roman" w:hAnsi="Bookman Old Style"/>
        </w:rPr>
      </w:pPr>
    </w:p>
    <w:p w14:paraId="4CBBFAAF" w14:textId="77777777" w:rsidR="00F00565" w:rsidRDefault="00F11E5E">
      <w:pPr>
        <w:pStyle w:val="ListParagraph"/>
        <w:shd w:val="clear" w:color="auto" w:fill="FFFFFF"/>
        <w:ind w:firstLine="72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din care construcții-montaj (C+M)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  <w:b/>
          <w:bCs/>
        </w:rPr>
        <w:t xml:space="preserve">4244489,44 lei </w:t>
      </w:r>
      <w:r>
        <w:rPr>
          <w:rFonts w:ascii="Bookman Old Style" w:eastAsia="Times New Roman" w:hAnsi="Bookman Old Style"/>
        </w:rPr>
        <w:t xml:space="preserve"> cu   TVA</w:t>
      </w:r>
    </w:p>
    <w:p w14:paraId="4CBBFAB0" w14:textId="77777777" w:rsidR="00F00565" w:rsidRDefault="00F11E5E">
      <w:pPr>
        <w:pStyle w:val="ListParagraph"/>
        <w:shd w:val="clear" w:color="auto" w:fill="FFFFFF"/>
        <w:ind w:left="4320" w:firstLine="72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în conformitate cu devizul </w:t>
      </w:r>
      <w:r>
        <w:rPr>
          <w:rFonts w:ascii="Bookman Old Style" w:eastAsia="Times New Roman" w:hAnsi="Bookman Old Style"/>
        </w:rPr>
        <w:t>general;</w:t>
      </w:r>
    </w:p>
    <w:p w14:paraId="4CBBFAB1" w14:textId="77777777" w:rsidR="00F00565" w:rsidRDefault="00F00565">
      <w:pPr>
        <w:pStyle w:val="Standard"/>
        <w:shd w:val="clear" w:color="auto" w:fill="FFFFFF"/>
        <w:ind w:firstLine="720"/>
        <w:jc w:val="both"/>
        <w:rPr>
          <w:rFonts w:ascii="Bookman Old Style" w:eastAsia="Times New Roman" w:hAnsi="Bookman Old Style"/>
        </w:rPr>
      </w:pPr>
    </w:p>
    <w:p w14:paraId="4CBBFAB2" w14:textId="77777777" w:rsidR="00F00565" w:rsidRDefault="00F11E5E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indicatori de performanță capacități fizice care să indice atingerea țintei obiectivului de investiții - </w:t>
      </w:r>
      <w:proofErr w:type="spellStart"/>
      <w:r>
        <w:rPr>
          <w:rFonts w:ascii="Bookman Old Style" w:eastAsia="Times New Roman" w:hAnsi="Bookman Old Style"/>
        </w:rPr>
        <w:t>şi</w:t>
      </w:r>
      <w:proofErr w:type="spellEnd"/>
      <w:r>
        <w:rPr>
          <w:rFonts w:ascii="Bookman Old Style" w:eastAsia="Times New Roman" w:hAnsi="Bookman Old Style"/>
        </w:rPr>
        <w:t xml:space="preserve">, după caz, calitativi, în conformitate cu standardele, normativele </w:t>
      </w:r>
      <w:proofErr w:type="spellStart"/>
      <w:r>
        <w:rPr>
          <w:rFonts w:ascii="Bookman Old Style" w:eastAsia="Times New Roman" w:hAnsi="Bookman Old Style"/>
        </w:rPr>
        <w:t>şi</w:t>
      </w:r>
      <w:proofErr w:type="spellEnd"/>
      <w:r>
        <w:rPr>
          <w:rFonts w:ascii="Bookman Old Style" w:eastAsia="Times New Roman" w:hAnsi="Bookman Old Style"/>
        </w:rPr>
        <w:t xml:space="preserve"> reglementările tehnice în vigoare;</w:t>
      </w:r>
    </w:p>
    <w:p w14:paraId="4CBBFAB3" w14:textId="77777777" w:rsidR="00F00565" w:rsidRDefault="00F11E5E">
      <w:pPr>
        <w:pStyle w:val="Standard"/>
        <w:shd w:val="clear" w:color="auto" w:fill="FFFFFF"/>
        <w:spacing w:line="276" w:lineRule="auto"/>
        <w:rPr>
          <w:rFonts w:ascii="Bookman Old Style" w:eastAsia="Times New Roman" w:hAnsi="Bookman Old Style"/>
        </w:rPr>
      </w:pPr>
      <w:r>
        <w:rPr>
          <w:rFonts w:ascii="Arial" w:eastAsia="Times New Roman" w:hAnsi="Arial" w:cs="Arial"/>
        </w:rPr>
        <w:t xml:space="preserve">          </w:t>
      </w:r>
      <w:r>
        <w:rPr>
          <w:rFonts w:ascii="Bookman Old Style" w:eastAsia="Times New Roman" w:hAnsi="Bookman Old Style" w:cs="Arial"/>
        </w:rPr>
        <w:t xml:space="preserve">  Demolarea </w:t>
      </w:r>
      <w:r>
        <w:rPr>
          <w:rFonts w:ascii="Bookman Old Style" w:eastAsia="Times New Roman" w:hAnsi="Bookman Old Style" w:cs="Arial"/>
        </w:rPr>
        <w:t>imobilelor existente și realizarea de noi clădiri cu o termoizolație de vată minerală bazaltică cu grosime de 15 cm, construcția va avea funcțiunea de locuire și cuprinde 12 apartamente pe două nivele, parter și mansardă amplasament 1, și 8 apartamente amp</w:t>
      </w:r>
      <w:r>
        <w:rPr>
          <w:rFonts w:ascii="Bookman Old Style" w:eastAsia="Times New Roman" w:hAnsi="Bookman Old Style" w:cs="Arial"/>
        </w:rPr>
        <w:t>lasament 2.</w:t>
      </w:r>
    </w:p>
    <w:p w14:paraId="4CBBFAB4" w14:textId="77777777" w:rsidR="00F00565" w:rsidRDefault="00F11E5E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indicatori financiari, </w:t>
      </w:r>
      <w:proofErr w:type="spellStart"/>
      <w:r>
        <w:rPr>
          <w:rFonts w:ascii="Bookman Old Style" w:eastAsia="Times New Roman" w:hAnsi="Bookman Old Style"/>
        </w:rPr>
        <w:t>socio</w:t>
      </w:r>
      <w:proofErr w:type="spellEnd"/>
      <w:r>
        <w:rPr>
          <w:rFonts w:ascii="Bookman Old Style" w:eastAsia="Times New Roman" w:hAnsi="Bookman Old Style"/>
        </w:rPr>
        <w:t xml:space="preserve"> economici, de impact, de rezultat/operare, stabiliți în funcție de specificul </w:t>
      </w:r>
      <w:proofErr w:type="spellStart"/>
      <w:r>
        <w:rPr>
          <w:rFonts w:ascii="Bookman Old Style" w:eastAsia="Times New Roman" w:hAnsi="Bookman Old Style"/>
        </w:rPr>
        <w:t>şi</w:t>
      </w:r>
      <w:proofErr w:type="spellEnd"/>
      <w:r>
        <w:rPr>
          <w:rFonts w:ascii="Bookman Old Style" w:eastAsia="Times New Roman" w:hAnsi="Bookman Old Style"/>
        </w:rPr>
        <w:t xml:space="preserve"> ținta fiecărui obiectiv de investiții;</w:t>
      </w:r>
    </w:p>
    <w:p w14:paraId="4CBBFAB5" w14:textId="77777777" w:rsidR="00F00565" w:rsidRDefault="00F00565">
      <w:pPr>
        <w:pStyle w:val="ListParagraph"/>
        <w:shd w:val="clear" w:color="auto" w:fill="FFFFFF"/>
        <w:jc w:val="both"/>
        <w:rPr>
          <w:rFonts w:ascii="Bookman Old Style" w:eastAsia="Times New Roman" w:hAnsi="Bookman Old Style"/>
        </w:rPr>
      </w:pPr>
    </w:p>
    <w:p w14:paraId="4CBBFAB6" w14:textId="77777777" w:rsidR="00F00565" w:rsidRDefault="00F11E5E">
      <w:pPr>
        <w:pStyle w:val="ListParagraph"/>
        <w:shd w:val="clear" w:color="auto" w:fill="FFFFFF"/>
        <w:ind w:left="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 xml:space="preserve">    d) durata estimată de execuție a obiectivului de investiții, exprimată   24 luni </w:t>
      </w:r>
      <w:r>
        <w:rPr>
          <w:rFonts w:ascii="Bookman Old Style" w:hAnsi="Bookman Old Style" w:cs="Calibri"/>
        </w:rPr>
        <w:t xml:space="preserve">         </w:t>
      </w:r>
      <w:r>
        <w:rPr>
          <w:rFonts w:ascii="Bookman Old Style" w:hAnsi="Bookman Old Style" w:cs="Calibri"/>
        </w:rPr>
        <w:t xml:space="preserve">    </w:t>
      </w:r>
    </w:p>
    <w:p w14:paraId="4CBBFAB7" w14:textId="77777777" w:rsidR="00F00565" w:rsidRDefault="00F11E5E">
      <w:pPr>
        <w:pStyle w:val="Standard"/>
        <w:spacing w:line="100" w:lineRule="atLeast"/>
        <w:jc w:val="both"/>
        <w:rPr>
          <w:rFonts w:ascii="Bookman Old Style" w:eastAsia="Times New Roman" w:hAnsi="Bookman Old Style" w:cs="Arial"/>
          <w:lang w:eastAsia="ro-RO" w:bidi="ar-SA"/>
        </w:rPr>
      </w:pPr>
      <w:r>
        <w:rPr>
          <w:rFonts w:ascii="Bookman Old Style" w:eastAsia="Times New Roman" w:hAnsi="Bookman Old Style" w:cs="Arial"/>
          <w:lang w:eastAsia="ro-RO" w:bidi="ar-SA"/>
        </w:rPr>
        <w:t xml:space="preserve">      </w:t>
      </w:r>
    </w:p>
    <w:p w14:paraId="4CBBFAB8" w14:textId="77777777" w:rsidR="00F00565" w:rsidRDefault="00F11E5E">
      <w:pPr>
        <w:pStyle w:val="Standard"/>
        <w:widowControl/>
        <w:spacing w:line="200" w:lineRule="atLeast"/>
        <w:ind w:left="-60" w:hanging="15"/>
        <w:rPr>
          <w:rFonts w:ascii="Bookman Old Style" w:eastAsia="Times New Roman" w:hAnsi="Bookman Old Style" w:cs="Bookman Old Style"/>
          <w:lang w:bidi="ar-SA"/>
        </w:rPr>
      </w:pPr>
      <w:r>
        <w:rPr>
          <w:rFonts w:ascii="Bookman Old Style" w:eastAsia="Times New Roman" w:hAnsi="Bookman Old Style" w:cs="Bookman Old Style"/>
          <w:lang w:bidi="ar-SA"/>
        </w:rPr>
        <w:tab/>
      </w:r>
      <w:r>
        <w:rPr>
          <w:rFonts w:ascii="Bookman Old Style" w:eastAsia="Times New Roman" w:hAnsi="Bookman Old Style" w:cs="Bookman Old Style"/>
          <w:lang w:bidi="ar-SA"/>
        </w:rPr>
        <w:tab/>
      </w:r>
      <w:r>
        <w:rPr>
          <w:rFonts w:ascii="Bookman Old Style" w:eastAsia="Times New Roman" w:hAnsi="Bookman Old Style" w:cs="Bookman Old Style"/>
          <w:lang w:bidi="ar-SA"/>
        </w:rPr>
        <w:tab/>
      </w:r>
    </w:p>
    <w:p w14:paraId="4CBBFAB9" w14:textId="77777777" w:rsidR="00F00565" w:rsidRDefault="00F11E5E">
      <w:pPr>
        <w:pStyle w:val="Standard"/>
        <w:widowControl/>
        <w:spacing w:line="200" w:lineRule="atLeast"/>
        <w:ind w:left="-60" w:hanging="15"/>
        <w:rPr>
          <w:rFonts w:ascii="Bookman Old Style" w:hAnsi="Bookman Old Style" w:cs="Bookman Old Style"/>
          <w:b/>
          <w:sz w:val="32"/>
          <w:szCs w:val="32"/>
        </w:rPr>
      </w:pPr>
      <w:r>
        <w:rPr>
          <w:rFonts w:ascii="Bookman Old Style" w:eastAsia="Times New Roman" w:hAnsi="Bookman Old Style" w:cs="Bookman Old Style"/>
          <w:lang w:bidi="ar-SA"/>
        </w:rPr>
        <w:t xml:space="preserve">                         </w:t>
      </w:r>
      <w:r>
        <w:rPr>
          <w:rFonts w:ascii="Bookman Old Style" w:eastAsia="Courier New CE" w:hAnsi="Bookman Old Style" w:cs="Bookman Old Style"/>
          <w:b/>
          <w:bCs/>
          <w:u w:val="single"/>
          <w:lang w:bidi="ar-SA"/>
        </w:rPr>
        <w:t>Art.4</w:t>
      </w:r>
      <w:r>
        <w:rPr>
          <w:rFonts w:ascii="Bookman Old Style" w:eastAsia="Courier New CE" w:hAnsi="Bookman Old Style" w:cs="Bookman Old Style"/>
          <w:lang w:bidi="ar-SA"/>
        </w:rPr>
        <w:t xml:space="preserve">. Finanțarea lucrărilor descrise , vor fi finanțate prin </w:t>
      </w:r>
      <w:r>
        <w:rPr>
          <w:rFonts w:ascii="Bookman Old Style" w:eastAsia="Courier New CE" w:hAnsi="Bookman Old Style" w:cs="Bookman Old Style"/>
          <w:color w:val="262626"/>
          <w:lang w:bidi="ar-SA"/>
        </w:rPr>
        <w:t xml:space="preserve">POR/381/13/1/Îmbunătățirea calității vieții a populației în orașele mici și mijlocii din România/1/Îmbunătățirea calității vieții a populației în </w:t>
      </w:r>
      <w:r>
        <w:rPr>
          <w:rFonts w:ascii="Bookman Old Style" w:eastAsia="Courier New CE" w:hAnsi="Bookman Old Style" w:cs="Bookman Old Style"/>
          <w:color w:val="262626"/>
          <w:lang w:bidi="ar-SA"/>
        </w:rPr>
        <w:t>orașele mici și mijlocii din România</w:t>
      </w:r>
    </w:p>
    <w:p w14:paraId="4CBBFABA" w14:textId="77777777" w:rsidR="00F00565" w:rsidRDefault="00F00565">
      <w:pPr>
        <w:pStyle w:val="Standard"/>
        <w:widowControl/>
        <w:spacing w:line="200" w:lineRule="atLeast"/>
        <w:ind w:left="-60" w:hanging="15"/>
        <w:rPr>
          <w:rFonts w:ascii="Bookman Old Style" w:eastAsia="Courier New CE" w:hAnsi="Bookman Old Style" w:cs="Bookman Old Style"/>
          <w:color w:val="000000"/>
          <w:lang w:bidi="ar-SA"/>
        </w:rPr>
      </w:pPr>
    </w:p>
    <w:p w14:paraId="4CBBFABB" w14:textId="77777777" w:rsidR="00F00565" w:rsidRDefault="00F11E5E">
      <w:pPr>
        <w:pStyle w:val="Standard"/>
      </w:pPr>
      <w:r>
        <w:rPr>
          <w:rFonts w:ascii="Bookman Old Style" w:hAnsi="Bookman Old Style" w:cs="Bookman Old Style"/>
          <w:lang w:bidi="ar-SA"/>
        </w:rPr>
        <w:t xml:space="preserve">                       </w:t>
      </w:r>
      <w:r>
        <w:rPr>
          <w:rFonts w:ascii="Bookman Old Style" w:hAnsi="Bookman Old Style" w:cs="Bookman Old Style"/>
          <w:b/>
          <w:bCs/>
          <w:u w:val="single"/>
          <w:lang w:bidi="ar-SA"/>
        </w:rPr>
        <w:t>Art.5.</w:t>
      </w:r>
      <w:r>
        <w:rPr>
          <w:rFonts w:ascii="Bookman Old Style" w:hAnsi="Bookman Old Style" w:cs="Bookman Old Style"/>
          <w:lang w:bidi="ar-SA"/>
        </w:rPr>
        <w:t xml:space="preserve"> Se m</w:t>
      </w:r>
      <w:r>
        <w:rPr>
          <w:rFonts w:ascii="Bookman Old Style" w:hAnsi="Bookman Old Style" w:cs="Bookman Old Style"/>
          <w:lang w:bidi="ar-SA"/>
        </w:rPr>
        <w:t xml:space="preserve">andatează  pe </w:t>
      </w:r>
      <w:proofErr w:type="spellStart"/>
      <w:r>
        <w:rPr>
          <w:rFonts w:ascii="Bookman Old Style" w:hAnsi="Bookman Old Style" w:cs="Bookman Old Style"/>
          <w:lang w:bidi="ar-SA"/>
        </w:rPr>
        <w:t>d-ul</w:t>
      </w:r>
      <w:proofErr w:type="spellEnd"/>
      <w:r>
        <w:rPr>
          <w:rFonts w:ascii="Bookman Old Style" w:hAnsi="Bookman Old Style" w:cs="Bookman Old Style"/>
          <w:lang w:bidi="ar-SA"/>
        </w:rPr>
        <w:t xml:space="preserve"> Mik Jozsef, primar, validat prin Încheierea   Civilă nr.702/14.10.2020 pronunțată de Judecătoria Toplița </w:t>
      </w:r>
      <w:r>
        <w:rPr>
          <w:rFonts w:ascii="Bookman Old Style" w:hAnsi="Bookman Old Style" w:cs="Bookman Old Style"/>
          <w:lang w:bidi="ar-SA"/>
        </w:rPr>
        <w:t xml:space="preserve"> să semneze pentru și în interesul orașului Borsec toate act</w:t>
      </w:r>
      <w:r>
        <w:rPr>
          <w:rFonts w:ascii="Bookman Old Style" w:hAnsi="Bookman Old Style" w:cs="Bookman Old Style"/>
          <w:lang w:bidi="ar-SA"/>
        </w:rPr>
        <w:t>ele necesare  ce țin de  proiectul în cauză .</w:t>
      </w:r>
    </w:p>
    <w:p w14:paraId="4CBBFABC" w14:textId="77777777" w:rsidR="00F00565" w:rsidRDefault="00F00565">
      <w:pPr>
        <w:pStyle w:val="Standard"/>
        <w:spacing w:line="100" w:lineRule="atLeast"/>
        <w:ind w:left="360"/>
        <w:rPr>
          <w:rFonts w:eastAsia="Times New Roman" w:cs="Times New Roman"/>
          <w:lang w:eastAsia="ro-RO"/>
        </w:rPr>
      </w:pPr>
    </w:p>
    <w:p w14:paraId="4CBBFABD" w14:textId="77777777" w:rsidR="00F00565" w:rsidRDefault="00F11E5E">
      <w:pPr>
        <w:pStyle w:val="Standard"/>
      </w:pPr>
      <w:r>
        <w:rPr>
          <w:rFonts w:ascii="Bookman Old Style" w:hAnsi="Bookman Old Style" w:cs="Bookman Old Style"/>
        </w:rPr>
        <w:t xml:space="preserve">                      </w:t>
      </w:r>
      <w:r>
        <w:rPr>
          <w:rFonts w:ascii="Bookman Old Style" w:hAnsi="Bookman Old Style" w:cs="Bookman Old Style"/>
          <w:b/>
          <w:u w:val="single"/>
        </w:rPr>
        <w:t>Art.6.</w:t>
      </w:r>
      <w:r>
        <w:rPr>
          <w:rFonts w:ascii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</w:rPr>
        <w:t xml:space="preserve">Cu aducerea la îndeplinire a prevederilor prezentei hotărâri se încredințează primarul localității în colaborare cu  compartimentul de achiziții publice </w:t>
      </w:r>
      <w:r>
        <w:rPr>
          <w:rFonts w:ascii="Bookman Old Style" w:hAnsi="Bookman Old Style" w:cs="Bookman Old Style"/>
        </w:rPr>
        <w:lastRenderedPageBreak/>
        <w:t xml:space="preserve">din cadrul </w:t>
      </w:r>
      <w:r>
        <w:rPr>
          <w:rFonts w:ascii="Bookman Old Style" w:hAnsi="Bookman Old Style" w:cs="Bookman Old Style"/>
        </w:rPr>
        <w:t>aparatului de specialitate al primarului.</w:t>
      </w:r>
    </w:p>
    <w:p w14:paraId="4CBBFABE" w14:textId="77777777" w:rsidR="00F00565" w:rsidRDefault="00F00565">
      <w:pPr>
        <w:pStyle w:val="Standard"/>
      </w:pPr>
    </w:p>
    <w:p w14:paraId="4CBBFABF" w14:textId="77777777" w:rsidR="00F00565" w:rsidRDefault="00F11E5E">
      <w:pPr>
        <w:pStyle w:val="Standard"/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 xml:space="preserve">            </w:t>
      </w:r>
      <w:r>
        <w:rPr>
          <w:rFonts w:ascii="Bookman Old Style" w:hAnsi="Bookman Old Style" w:cs="Bookman Old Style"/>
          <w:b/>
          <w:bCs/>
          <w:u w:val="single"/>
        </w:rPr>
        <w:t xml:space="preserve">Art.7. </w:t>
      </w:r>
      <w:r>
        <w:rPr>
          <w:rFonts w:ascii="Bookman Old Style" w:hAnsi="Bookman Old Style" w:cs="Bookman Old Style"/>
          <w:bCs/>
        </w:rPr>
        <w:t xml:space="preserve"> Prin grija secretarului general al unității administrativ teritoriale Borsec prezenta hotărâre va fi adusă la cunoștință publică prin afișaj.</w:t>
      </w:r>
      <w:r>
        <w:rPr>
          <w:rFonts w:ascii="Bookman Old Style" w:hAnsi="Bookman Old Style" w:cs="Bookman Old Style"/>
          <w:bCs/>
        </w:rPr>
        <w:tab/>
      </w:r>
    </w:p>
    <w:p w14:paraId="4CBBFAC0" w14:textId="77777777" w:rsidR="00F00565" w:rsidRDefault="00F11E5E">
      <w:pPr>
        <w:pStyle w:val="Standard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ab/>
      </w:r>
      <w:r>
        <w:rPr>
          <w:rFonts w:ascii="Bookman Old Style" w:hAnsi="Bookman Old Style" w:cs="Bookman Old Style"/>
          <w:bCs/>
        </w:rPr>
        <w:tab/>
      </w:r>
    </w:p>
    <w:p w14:paraId="4CBBFAC1" w14:textId="77777777" w:rsidR="00F00565" w:rsidRDefault="00F11E5E">
      <w:pPr>
        <w:pStyle w:val="Standard"/>
      </w:pPr>
      <w:r>
        <w:rPr>
          <w:rFonts w:ascii="Bookman Old Style" w:hAnsi="Bookman Old Style" w:cs="Bookman Old Style"/>
          <w:bCs/>
        </w:rPr>
        <w:tab/>
        <w:t xml:space="preserve">            </w:t>
      </w:r>
      <w:r>
        <w:rPr>
          <w:rFonts w:ascii="Bookman Old Style" w:hAnsi="Bookman Old Style" w:cs="Bookman Old Style"/>
          <w:b/>
          <w:bCs/>
          <w:u w:val="single"/>
        </w:rPr>
        <w:t xml:space="preserve">Art.8. </w:t>
      </w:r>
      <w:r>
        <w:rPr>
          <w:rFonts w:ascii="Bookman Old Style" w:hAnsi="Bookman Old Style" w:cs="Bookman Old Style"/>
        </w:rPr>
        <w:t>Prezenta hotărâre prin grija secretarului Unității Administrativ terit</w:t>
      </w:r>
      <w:r>
        <w:rPr>
          <w:rFonts w:ascii="Bookman Old Style" w:hAnsi="Bookman Old Style" w:cs="Bookman Old Style"/>
        </w:rPr>
        <w:t>oriale Borsec se va înainta:</w:t>
      </w:r>
    </w:p>
    <w:p w14:paraId="4CBBFAC2" w14:textId="77777777" w:rsidR="00F00565" w:rsidRDefault="00F11E5E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Instituției Prefectului Județului Harghita în vederea verificării legalității actului.</w:t>
      </w:r>
      <w:r>
        <w:rPr>
          <w:rFonts w:ascii="Bookman Old Style" w:hAnsi="Bookman Old Style" w:cs="Bookman Old Style"/>
        </w:rPr>
        <w:tab/>
      </w:r>
    </w:p>
    <w:p w14:paraId="4CBBFAC3" w14:textId="77777777" w:rsidR="00F00565" w:rsidRDefault="00F11E5E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Compartimentului de achiziții publice din cadrul aparatului de speciali</w:t>
      </w:r>
      <w:r>
        <w:rPr>
          <w:rFonts w:ascii="Bookman Old Style" w:hAnsi="Bookman Old Style" w:cs="Bookman Old Style"/>
        </w:rPr>
        <w:t>tate al primarului</w:t>
      </w:r>
    </w:p>
    <w:p w14:paraId="4CBBFAC4" w14:textId="77777777" w:rsidR="00F00565" w:rsidRDefault="00F00565">
      <w:pPr>
        <w:pStyle w:val="Standard"/>
      </w:pPr>
    </w:p>
    <w:p w14:paraId="4CBBFAC5" w14:textId="77777777" w:rsidR="00F00565" w:rsidRDefault="00F00565">
      <w:pPr>
        <w:pStyle w:val="Standard"/>
      </w:pPr>
    </w:p>
    <w:p w14:paraId="4CBBFAC6" w14:textId="77777777" w:rsidR="00F00565" w:rsidRDefault="00F00565">
      <w:pPr>
        <w:pStyle w:val="Standard"/>
      </w:pPr>
    </w:p>
    <w:p w14:paraId="4CBBFAC7" w14:textId="77777777" w:rsidR="00F00565" w:rsidRDefault="00F11E5E">
      <w:pPr>
        <w:pStyle w:val="Standard"/>
      </w:pPr>
      <w:r>
        <w:rPr>
          <w:rFonts w:ascii="Bookman Old Style" w:hAnsi="Bookman Old Style" w:cs="Bookman Old Style"/>
          <w:b/>
        </w:rPr>
        <w:tab/>
        <w:t xml:space="preserve">     </w:t>
      </w:r>
      <w:r>
        <w:rPr>
          <w:rFonts w:ascii="Bookman Old Style" w:hAnsi="Bookman Old Style" w:cs="Bookman Old Style"/>
        </w:rPr>
        <w:t xml:space="preserve">   Borsec, la 06 ianuarie 2021</w:t>
      </w:r>
    </w:p>
    <w:p w14:paraId="4CBBFAC8" w14:textId="77777777" w:rsidR="00F00565" w:rsidRDefault="00F00565">
      <w:pPr>
        <w:pStyle w:val="Standard"/>
      </w:pPr>
    </w:p>
    <w:p w14:paraId="4CBBFAC9" w14:textId="77777777" w:rsidR="00F00565" w:rsidRDefault="00F00565">
      <w:pPr>
        <w:pStyle w:val="Standard"/>
      </w:pPr>
    </w:p>
    <w:p w14:paraId="4CBBFACA" w14:textId="77777777" w:rsidR="00F00565" w:rsidRDefault="00F00565">
      <w:pPr>
        <w:pStyle w:val="Standard"/>
      </w:pPr>
    </w:p>
    <w:p w14:paraId="4CBBFACB" w14:textId="77777777" w:rsidR="00F00565" w:rsidRDefault="00F11E5E">
      <w:pPr>
        <w:pStyle w:val="Standard"/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 </w:t>
      </w:r>
      <w:r>
        <w:rPr>
          <w:rFonts w:ascii="Bookman Old Style" w:hAnsi="Bookman Old Style" w:cs="Bookman Old Style"/>
          <w:b/>
          <w:bCs/>
        </w:rPr>
        <w:t xml:space="preserve"> PREŞEDINTELE ŞEDINŢEI,</w:t>
      </w:r>
    </w:p>
    <w:p w14:paraId="4CBBFACC" w14:textId="77777777" w:rsidR="00F00565" w:rsidRDefault="00F11E5E">
      <w:pPr>
        <w:pStyle w:val="Standard"/>
        <w:widowControl/>
        <w:spacing w:line="200" w:lineRule="atLeast"/>
        <w:ind w:left="-60" w:hanging="15"/>
        <w:rPr>
          <w:rFonts w:ascii="Bookman Old Style" w:eastAsia="Courier New CE" w:hAnsi="Bookman Old Style" w:cs="Bookman Old Style"/>
          <w:lang w:bidi="ar-SA"/>
        </w:rPr>
      </w:pP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</w:r>
      <w:r>
        <w:rPr>
          <w:rFonts w:ascii="Bookman Old Style" w:eastAsia="Courier New CE" w:hAnsi="Bookman Old Style" w:cs="Bookman Old Style"/>
          <w:lang w:bidi="ar-SA"/>
        </w:rPr>
        <w:tab/>
        <w:t xml:space="preserve"> </w:t>
      </w:r>
      <w:proofErr w:type="spellStart"/>
      <w:r>
        <w:rPr>
          <w:rFonts w:ascii="Bookman Old Style" w:eastAsia="Courier New CE" w:hAnsi="Bookman Old Style" w:cs="Bookman Old Style"/>
          <w:lang w:bidi="ar-SA"/>
        </w:rPr>
        <w:t>Pepel</w:t>
      </w:r>
      <w:proofErr w:type="spellEnd"/>
      <w:r>
        <w:rPr>
          <w:rFonts w:ascii="Bookman Old Style" w:eastAsia="Courier New CE" w:hAnsi="Bookman Old Style" w:cs="Bookman Old Style"/>
          <w:lang w:bidi="ar-SA"/>
        </w:rPr>
        <w:t xml:space="preserve"> Attila Arpad</w:t>
      </w:r>
    </w:p>
    <w:sectPr w:rsidR="00F0056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FA8E" w14:textId="77777777" w:rsidR="00000000" w:rsidRDefault="00F11E5E">
      <w:r>
        <w:separator/>
      </w:r>
    </w:p>
  </w:endnote>
  <w:endnote w:type="continuationSeparator" w:id="0">
    <w:p w14:paraId="4CBBFA90" w14:textId="77777777" w:rsidR="00000000" w:rsidRDefault="00F1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 CE">
    <w:altName w:val="Courier New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FA8A" w14:textId="77777777" w:rsidR="00000000" w:rsidRDefault="00F11E5E">
      <w:r>
        <w:rPr>
          <w:color w:val="000000"/>
        </w:rPr>
        <w:separator/>
      </w:r>
    </w:p>
  </w:footnote>
  <w:footnote w:type="continuationSeparator" w:id="0">
    <w:p w14:paraId="4CBBFA8C" w14:textId="77777777" w:rsidR="00000000" w:rsidRDefault="00F1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69F1"/>
    <w:multiLevelType w:val="multilevel"/>
    <w:tmpl w:val="20665DB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2867FD7"/>
    <w:multiLevelType w:val="multilevel"/>
    <w:tmpl w:val="41BADF1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lang w:val="ro-RO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Bookman Old Style"/>
        <w:lang w:val="ro-RO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0565"/>
    <w:rsid w:val="00F00565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FA8A"/>
  <w15:docId w15:val="{965313DE-FA59-4C6E-877D-769AA314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Tahoma" w:hAnsi="Tahoma" w:cs="Tahoma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mmentText">
    <w:name w:val="annotation text"/>
    <w:basedOn w:val="Standard"/>
    <w:rPr>
      <w:sz w:val="20"/>
      <w:szCs w:val="20"/>
    </w:rPr>
  </w:style>
  <w:style w:type="paragraph" w:customStyle="1" w:styleId="MIRCEAChar">
    <w:name w:val="MIRCEA Char"/>
    <w:basedOn w:val="CommentText"/>
    <w:rPr>
      <w:rFonts w:ascii="Arial Narrow" w:eastAsia="Times New Roman" w:hAnsi="Arial Narrow" w:cs="Arial Narrow"/>
      <w:sz w:val="24"/>
      <w:lang w:val="de-AT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Szvegtrzs15">
    <w:name w:val="Szövegtörzs15"/>
  </w:style>
  <w:style w:type="character" w:customStyle="1" w:styleId="WW8Num1z0">
    <w:name w:val="WW8Num1z0"/>
    <w:rPr>
      <w:lang w:val="ro-RO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Bookman Old Style"/>
      <w:lang w:val="ro-RO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Style1">
    <w:name w:val="Character Style 1"/>
    <w:rPr>
      <w:sz w:val="20"/>
    </w:rPr>
  </w:style>
  <w:style w:type="character" w:customStyle="1" w:styleId="Fontdeparagrafimplicit">
    <w:name w:val="Font de paragraf implici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Num9">
    <w:name w:val="WWNum9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Moldovan-Kémenes Ildikó-Anna</dc:creator>
  <cp:lastModifiedBy>Botond Rédai</cp:lastModifiedBy>
  <cp:revision>2</cp:revision>
  <cp:lastPrinted>2021-01-06T11:44:00Z</cp:lastPrinted>
  <dcterms:created xsi:type="dcterms:W3CDTF">2021-11-12T11:48:00Z</dcterms:created>
  <dcterms:modified xsi:type="dcterms:W3CDTF">2021-11-12T11:48:00Z</dcterms:modified>
</cp:coreProperties>
</file>